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"/>
        <w:gridCol w:w="1503"/>
        <w:gridCol w:w="1025"/>
        <w:gridCol w:w="1103"/>
        <w:gridCol w:w="1642"/>
        <w:gridCol w:w="1418"/>
        <w:gridCol w:w="1611"/>
      </w:tblGrid>
      <w:tr w:rsidR="00B17E73" w:rsidRPr="0089778B" w:rsidTr="00B17E73">
        <w:trPr>
          <w:trHeight w:val="870"/>
        </w:trPr>
        <w:tc>
          <w:tcPr>
            <w:tcW w:w="14300" w:type="dxa"/>
            <w:gridSpan w:val="7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TABUĽKA Č. 1:</w:t>
            </w:r>
            <w:r w:rsidRPr="0089778B">
              <w:rPr>
                <w:rFonts w:cstheme="minorHAnsi"/>
                <w:sz w:val="20"/>
                <w:szCs w:val="20"/>
              </w:rPr>
              <w:br/>
              <w:t xml:space="preserve">NÁVRH ROZVRHNUTIA PROSTRIEDKOV NA FINANCOVANIE A SPOLUFINANCOVANIE REKONŠTRUKCIE, ADAPTÁCIE, SANÁCIE, INVESTIČNEJ A BEŽNEJ ÚDRŽBY OBJEKTOV USTANOVIZNÍ ZÁKLADNÉHO VZDELÁVANIA A VÝCHOVY NA ÚZEMÍ AUTONÓMNEJ POKRAJINY VOJVODINY NA ROK 2025 </w:t>
            </w:r>
          </w:p>
        </w:tc>
      </w:tr>
      <w:tr w:rsidR="00B17E73" w:rsidRPr="0089778B" w:rsidTr="00B17E73">
        <w:trPr>
          <w:trHeight w:val="750"/>
        </w:trPr>
        <w:tc>
          <w:tcPr>
            <w:tcW w:w="14300" w:type="dxa"/>
            <w:gridSpan w:val="7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bCs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 w:rsidRPr="0089778B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B17E73" w:rsidRPr="0089778B" w:rsidTr="00B17E73">
        <w:trPr>
          <w:trHeight w:val="51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Obec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Miesto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92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Požadovaná suma</w:t>
            </w:r>
          </w:p>
        </w:tc>
        <w:tc>
          <w:tcPr>
            <w:tcW w:w="30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NÁVRH KOMISIE</w:t>
            </w:r>
          </w:p>
        </w:tc>
      </w:tr>
      <w:tr w:rsidR="00B17E73" w:rsidRPr="0089778B" w:rsidTr="00B17E73">
        <w:trPr>
          <w:trHeight w:val="33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Starého Kovača Đulu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Stara Moravica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tesárskych prác na budove na ulici Mihanja Tančića č. 2 (stará materská škola)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3 258 475,00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3 258 000,00</w:t>
            </w:r>
          </w:p>
        </w:tc>
      </w:tr>
      <w:tr w:rsidR="00B17E73" w:rsidRPr="0089778B" w:rsidTr="00B17E73">
        <w:trPr>
          <w:trHeight w:val="12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Jovana Grčića Milenka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Beočin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Beočin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Základnej školy Jovana Grčića Milenka v Rakovci – výmena fasádnych tesárskych konštrukcií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3 591 720,00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3 591 000,00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Miloša Crnjanského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Žitište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Srpski Itebej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– výmena podláh v učebniach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11 557 892,00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4 127 000,00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Petra Petrovića Njegoša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šatní s hygienickým uzlami vedľa telocvične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3 587 008,00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3 587 000,00</w:t>
            </w:r>
          </w:p>
        </w:tc>
      </w:tr>
      <w:tr w:rsidR="00B17E73" w:rsidRPr="0089778B" w:rsidTr="00B17E73">
        <w:trPr>
          <w:trHeight w:val="103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Dr. Aleksandra Sabovljevho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Ečka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– výmena vonkajších tesárskych konštrukcií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3 563 439,00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3 563 000,00</w:t>
            </w:r>
          </w:p>
        </w:tc>
      </w:tr>
      <w:tr w:rsidR="00B17E73" w:rsidRPr="0089778B" w:rsidTr="00B17E73">
        <w:trPr>
          <w:trHeight w:val="333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Karoliny Karas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Horgoš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hygienických uzlov a šatní v budove školy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15 463 368,00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3 687 000,00</w:t>
            </w:r>
          </w:p>
        </w:tc>
      </w:tr>
      <w:tr w:rsidR="00B17E73" w:rsidRPr="0089778B" w:rsidTr="00B17E73">
        <w:trPr>
          <w:trHeight w:val="18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Vuka Karadžića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– fasády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18 440 628,00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18 400 000,00</w:t>
            </w:r>
          </w:p>
        </w:tc>
      </w:tr>
      <w:tr w:rsidR="00B17E73" w:rsidRPr="0089778B" w:rsidTr="00B17E73">
        <w:trPr>
          <w:trHeight w:val="154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hudobná škola Slobodana Malbaškého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učební – zvuková izolácia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5 731 392,00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5 731 000,00</w:t>
            </w:r>
          </w:p>
        </w:tc>
      </w:tr>
      <w:tr w:rsidR="00B17E73" w:rsidRPr="0089778B" w:rsidTr="00B17E73">
        <w:trPr>
          <w:trHeight w:val="78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Nikolu Teslu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Lipar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vnútorných stien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stropov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3 627 240,00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3 627 000,00</w:t>
            </w:r>
          </w:p>
        </w:tc>
      </w:tr>
      <w:tr w:rsidR="00B17E73" w:rsidRPr="0089778B" w:rsidTr="00B17E73">
        <w:trPr>
          <w:trHeight w:val="12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Základné škola Đuru Jakšića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Nova Crnja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Srpska Crnja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telocvične – parkety a steny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7 057 993,92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7 057 000,00</w:t>
            </w:r>
          </w:p>
        </w:tc>
      </w:tr>
      <w:tr w:rsidR="00B17E73" w:rsidRPr="0089778B" w:rsidTr="00B17E73">
        <w:trPr>
          <w:trHeight w:val="103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Mihajla Pupina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Veternik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– výmena svietidiel v budove školy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13 470 732,00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13 450 000,00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Svetozara Markovića Tozu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hygienických uzlov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3 598 428,00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3 598 000,00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Gocu Delčeva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Pančevo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Jabuka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– vykonávaním maliarskych prác v školských triedach a opravou radiátorov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3 254 453,00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3 254 000,00</w:t>
            </w:r>
          </w:p>
        </w:tc>
      </w:tr>
      <w:tr w:rsidR="00B17E73" w:rsidRPr="0089778B" w:rsidTr="00B17E73">
        <w:trPr>
          <w:trHeight w:val="12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Ivu Lolu Ribara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Ruma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Ruma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fasády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13 678 320,00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13 670 000,00</w:t>
            </w:r>
          </w:p>
        </w:tc>
      </w:tr>
      <w:tr w:rsidR="00B17E73" w:rsidRPr="0089778B" w:rsidTr="00B17E73">
        <w:trPr>
          <w:trHeight w:val="333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Tömörkényiho Istvána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Senta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Tornjoš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- zateplenie fasády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8 820 666,00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8 820 000,00</w:t>
            </w:r>
          </w:p>
        </w:tc>
      </w:tr>
      <w:tr w:rsidR="00B17E73" w:rsidRPr="0089778B" w:rsidTr="00B17E73">
        <w:trPr>
          <w:trHeight w:val="18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Lazu Kostića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Sombor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Gakovo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podláh v triedach, pomocných miestnostiach a školskej hale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3 547 200,00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3 547 000,00</w:t>
            </w:r>
          </w:p>
        </w:tc>
      </w:tr>
      <w:tr w:rsidR="00B17E73" w:rsidRPr="0089778B" w:rsidTr="00B17E73">
        <w:trPr>
          <w:trHeight w:val="154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Momčilu Tapavicu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Srbobran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Nadalj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– oprava a maľovanie vnútorných stien starej časti školy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4 224 679,53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4 224 000,00</w:t>
            </w:r>
          </w:p>
        </w:tc>
      </w:tr>
      <w:tr w:rsidR="00B17E73" w:rsidRPr="0089778B" w:rsidTr="00B17E73">
        <w:trPr>
          <w:trHeight w:val="256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Svätého Savu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Sremska Mitrovica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– hygienické uzly – dve ženské žiacke toalety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3 591 658,00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3 591 000,00</w:t>
            </w:r>
          </w:p>
        </w:tc>
      </w:tr>
      <w:tr w:rsidR="00B17E73" w:rsidRPr="0089778B" w:rsidTr="00B17E73">
        <w:trPr>
          <w:trHeight w:val="358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Széchenyiho Istvána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výmeny okien vo vysunutom oddelení Salai škola, budova na ceste Edvarda Kardelja 114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3 124 065,60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3 124 000,00</w:t>
            </w:r>
          </w:p>
        </w:tc>
      </w:tr>
      <w:tr w:rsidR="00B17E73" w:rsidRPr="0089778B" w:rsidTr="00B17E73">
        <w:trPr>
          <w:trHeight w:val="154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Petöfiho Sándora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Hajdukovo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budovy telocvične v Báčskych Vinogradoch – výmena fasádnych stolárskych konštrukcií a interiérových dverí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3 991 680,00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3 991 000,00</w:t>
            </w:r>
          </w:p>
        </w:tc>
      </w:tr>
      <w:tr w:rsidR="00B17E73" w:rsidRPr="0089778B" w:rsidTr="00B17E73">
        <w:trPr>
          <w:trHeight w:val="166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Dr. Tihomira Ostojića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Čoka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- fasáda budovy samostatného oddelenia v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Jazove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5 707 868,00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5 707 000,00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22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Novaka Radonjića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Mol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budovy – výmena vnútorných stolárskych konštrukcií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5 149 990,00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5 149 000,00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Cseha Károlyho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školskej budovy v Utrinách, 2. fáza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15 870 618,00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15 870 000,00</w:t>
            </w:r>
          </w:p>
        </w:tc>
      </w:tr>
      <w:tr w:rsidR="00B17E73" w:rsidRPr="0089778B" w:rsidTr="00B17E73">
        <w:trPr>
          <w:trHeight w:val="435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Józsefa Attilu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Apatin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Kupusina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úpravy školskej budovy – vodovodnej a kanalizačnej siete a hygienických uzlov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17 760 716,00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9 755 000,00</w:t>
            </w:r>
          </w:p>
        </w:tc>
      </w:tr>
      <w:tr w:rsidR="00B17E73" w:rsidRPr="0089778B" w:rsidTr="00B17E73">
        <w:trPr>
          <w:trHeight w:val="256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Vuka Karadžića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– výmena podláh v učebniach, chemickom laboratóriu a telocvični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14 949 193,00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6 310 000,00</w:t>
            </w:r>
          </w:p>
        </w:tc>
      </w:tr>
      <w:tr w:rsidR="00B17E73" w:rsidRPr="0089778B" w:rsidTr="00B17E73">
        <w:trPr>
          <w:trHeight w:val="435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Mošu Pijadeho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Pačir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opráv osvetlenia na prvom poschodí školskej budovy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3 595 056,00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3 595 000,00</w:t>
            </w:r>
          </w:p>
        </w:tc>
      </w:tr>
      <w:tr w:rsidR="00B17E73" w:rsidRPr="0089778B" w:rsidTr="00B17E73">
        <w:trPr>
          <w:trHeight w:val="409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18. októbra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Báčska Тоpola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Novo Orahovo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hygienických uzlov č. 1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8 188 454,00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8 188 000,00</w:t>
            </w:r>
          </w:p>
        </w:tc>
      </w:tr>
      <w:tr w:rsidR="00B17E73" w:rsidRPr="0089778B" w:rsidTr="00CE1380">
        <w:trPr>
          <w:trHeight w:val="42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640" w:type="dxa"/>
            <w:hideMark/>
          </w:tcPr>
          <w:p w:rsidR="00B17E73" w:rsidRPr="0089778B" w:rsidRDefault="0089778B" w:rsidP="00B17E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Škola </w:t>
            </w:r>
            <w:r w:rsidR="00B17E73" w:rsidRPr="0089778B">
              <w:rPr>
                <w:rFonts w:cstheme="minorHAnsi"/>
                <w:sz w:val="20"/>
                <w:szCs w:val="20"/>
              </w:rPr>
              <w:t>základného a stredného vzdelávania Bratstvo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Bečej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Bečej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strechy (2. fáza)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6 443 739,00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6 443 000,00</w:t>
            </w:r>
          </w:p>
        </w:tc>
      </w:tr>
      <w:tr w:rsidR="00B17E73" w:rsidRPr="0089778B" w:rsidTr="00B17E73">
        <w:trPr>
          <w:trHeight w:val="231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Samu Mihályho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Bečej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Bečej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výstavby nového plota – plotového múru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brány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3 864 067,00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3 864 000,00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hudobná škola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adaptácie objektu číslo 1 Základná hudobná škola Kanjiža – II. fáza – výmena okien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brán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10 147 019,00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10 147 000,00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Petőfiho brigády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Kula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sanácie hygienických uzlov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19 355 599,00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6 298 000,00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Petőfiho brigády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Kula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fasádnych tesárskych prác – 4. fáza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5 136 321,60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5 136 000,00</w:t>
            </w:r>
          </w:p>
        </w:tc>
      </w:tr>
      <w:tr w:rsidR="00B17E73" w:rsidRPr="0089778B" w:rsidTr="00CE1380">
        <w:trPr>
          <w:trHeight w:val="26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33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Modelová základná škola Adyho Endreho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úpravy a rekonštrukcie elektroinštalácií a bleskozvodov školy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4 672 520,00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4 672 000,00</w:t>
            </w:r>
          </w:p>
        </w:tc>
      </w:tr>
      <w:tr w:rsidR="00B17E73" w:rsidRPr="0089778B" w:rsidTr="00B17E73">
        <w:trPr>
          <w:trHeight w:val="18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Nikolu Đurkovića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Mali Iđoš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Feketić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zariadenia – výmena okien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portálov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3 128 300,00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3 128 000,00</w:t>
            </w:r>
          </w:p>
        </w:tc>
      </w:tr>
      <w:tr w:rsidR="00B17E73" w:rsidRPr="0089778B" w:rsidTr="00B17E73">
        <w:trPr>
          <w:trHeight w:val="154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Hrdinu Janka Čmelíka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Stará Pazova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Stará Pazova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úpravy časti existujúcej elektroinštalácie v budove školy – výmena svietidiel so sprievodnou inštaláciou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5 782 385,00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5 782 000,00</w:t>
            </w:r>
          </w:p>
        </w:tc>
      </w:tr>
      <w:tr w:rsidR="00B17E73" w:rsidRPr="0089778B" w:rsidTr="00B17E73">
        <w:trPr>
          <w:trHeight w:val="409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Majšanski put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tréningového ihriska na vzdelávanie žiakov v oblasti bezpečnosti cestnej premávky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11 532 891,00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11 500 000,00</w:t>
            </w:r>
          </w:p>
        </w:tc>
      </w:tr>
      <w:tr w:rsidR="00B17E73" w:rsidRPr="0089778B" w:rsidTr="00CE1380">
        <w:trPr>
          <w:trHeight w:val="287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37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Základná škola Dr. Tihomira Ostojića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Čoka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Ostojićevo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strechy hlavnej budovy a rekonštrukcie strechy pomocnej budovy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17 567 895,00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17 559 000,00</w:t>
            </w:r>
          </w:p>
        </w:tc>
      </w:tr>
      <w:tr w:rsidR="00B17E73" w:rsidRPr="0089778B" w:rsidTr="00B17E73">
        <w:trPr>
          <w:trHeight w:val="3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247 000 000,00</w:t>
            </w:r>
          </w:p>
        </w:tc>
      </w:tr>
    </w:tbl>
    <w:p w:rsidR="00B17E73" w:rsidRPr="0089778B" w:rsidRDefault="00B17E73">
      <w:pPr>
        <w:rPr>
          <w:rFonts w:cstheme="minorHAnsi"/>
          <w:sz w:val="20"/>
          <w:szCs w:val="20"/>
        </w:rPr>
      </w:pPr>
    </w:p>
    <w:p w:rsidR="00B17E73" w:rsidRPr="0089778B" w:rsidRDefault="00B17E73">
      <w:pPr>
        <w:rPr>
          <w:rFonts w:cstheme="minorHAnsi"/>
          <w:sz w:val="20"/>
          <w:szCs w:val="20"/>
        </w:rPr>
      </w:pPr>
      <w:r w:rsidRPr="0089778B">
        <w:rPr>
          <w:rFonts w:cstheme="minorHAnsi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1610"/>
        <w:gridCol w:w="902"/>
        <w:gridCol w:w="902"/>
        <w:gridCol w:w="1523"/>
        <w:gridCol w:w="1023"/>
        <w:gridCol w:w="1236"/>
        <w:gridCol w:w="1237"/>
      </w:tblGrid>
      <w:tr w:rsidR="00B17E73" w:rsidRPr="0089778B" w:rsidTr="00B17E73">
        <w:trPr>
          <w:trHeight w:val="1050"/>
        </w:trPr>
        <w:tc>
          <w:tcPr>
            <w:tcW w:w="1572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TABUĽKA Č. 2:</w:t>
            </w:r>
            <w:r w:rsidRPr="0089778B">
              <w:rPr>
                <w:rFonts w:cstheme="minorHAnsi"/>
                <w:sz w:val="20"/>
                <w:szCs w:val="20"/>
              </w:rPr>
              <w:br/>
              <w:t xml:space="preserve">NÁVRH ROZVRHNUTIA PROSTRIEDKOV NA FINANCOVANIE A SPOLUFINANCOVANIE REKONŠTRUKCIE, ADAPTÁCIE, SANÁCIE, INVESTIČNEJ A BEŽNEJ ÚDRŽBY OBJEKTOV USTANOVIZNÍ STREDNÉHO VZDELÁVANIA A VÝCHOVY NA ÚZEMÍ AUTONÓMNEJ POKRAJINY VOJVODINY NA ROK 2025 </w:t>
            </w:r>
          </w:p>
        </w:tc>
      </w:tr>
      <w:tr w:rsidR="00B17E73" w:rsidRPr="0089778B" w:rsidTr="00B17E73">
        <w:trPr>
          <w:trHeight w:val="750"/>
        </w:trPr>
        <w:tc>
          <w:tcPr>
            <w:tcW w:w="1572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bCs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 w:rsidRPr="0089778B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B17E73" w:rsidRPr="0089778B" w:rsidTr="00B17E73">
        <w:trPr>
          <w:trHeight w:val="52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Obec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Miesto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Číslo predmetu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Požadovaná suma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NÁVRH KOMISIE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 xml:space="preserve">Základná a stredná škola </w:t>
            </w:r>
            <w:r w:rsidR="0089778B">
              <w:rPr>
                <w:rFonts w:cstheme="minorHAnsi"/>
                <w:sz w:val="20"/>
                <w:szCs w:val="20"/>
              </w:rPr>
              <w:t xml:space="preserve">      </w:t>
            </w:r>
            <w:r w:rsidRPr="0089778B">
              <w:rPr>
                <w:rFonts w:cstheme="minorHAnsi"/>
                <w:sz w:val="20"/>
                <w:szCs w:val="20"/>
              </w:rPr>
              <w:t>9. mája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výmeny opotrebovaného tesárskeho materiálu (okien) v škole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000549424 2025 09427 004 001 000 001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5 207 292,00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5 207 000,00</w:t>
            </w:r>
          </w:p>
        </w:tc>
      </w:tr>
      <w:tr w:rsidR="00B17E73" w:rsidRPr="0089778B" w:rsidTr="00B17E73">
        <w:trPr>
          <w:trHeight w:val="307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Stredná odborná škola Miloša Crnjanského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 xml:space="preserve">financovanie rekonštrukcie strechy nad časťou budovy 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001202103 2025 09427 004 001 000 001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7 026 623,47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7 026 000,00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Technická škola Milenka Verkića Nešu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Pećinci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Pećinci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(výmena tesárskych prác v starej časti školy)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001174041 2025 09427 004 001 000 001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3 587 922,00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3 587 000,00</w:t>
            </w:r>
          </w:p>
        </w:tc>
      </w:tr>
      <w:tr w:rsidR="00B17E73" w:rsidRPr="0089778B" w:rsidTr="00B17E73">
        <w:trPr>
          <w:trHeight w:val="18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Stredná odborná škola Branka Radičevića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Ruma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Ruma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(výmena dverí na učebniach v pravom krídle budovy a maliarske práce)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001195713 2025 09427 004 001 000 001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9 140 745,84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9 140 000,00</w:t>
            </w:r>
          </w:p>
        </w:tc>
      </w:tr>
      <w:tr w:rsidR="00B17E73" w:rsidRPr="0089778B" w:rsidTr="00B17E73">
        <w:trPr>
          <w:trHeight w:val="358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Technická škola Ivana Sarića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(výmena podlahových krytín)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001200393 2025 09427 004 001 000 001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5 543 845,20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3 456 000,00</w:t>
            </w:r>
          </w:p>
        </w:tc>
      </w:tr>
      <w:tr w:rsidR="00B17E73" w:rsidRPr="0089778B" w:rsidTr="00B17E73">
        <w:trPr>
          <w:trHeight w:val="63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Chemicko-potravinárska stredná škola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Čoka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Čoka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omietania a výmeny dlažby na chodbe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000549049 2025 09427 004 001 000 001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3 349 536,00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3 349 000,00</w:t>
            </w:r>
          </w:p>
        </w:tc>
      </w:tr>
      <w:tr w:rsidR="00B17E73" w:rsidRPr="0089778B" w:rsidTr="00B17E73">
        <w:trPr>
          <w:trHeight w:val="231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Technická škola Nikolu Teslu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Šíd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Šíd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časti budovy (5 učební, chodieb a šatní)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001137147 2025 09427 004 001 000 001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3 181 000,00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3 181 000,00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Technická škola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objektu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001197850 2025 09427 004 001 000 001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56 575 158,60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23 990 000,00</w:t>
            </w:r>
          </w:p>
        </w:tc>
      </w:tr>
      <w:tr w:rsidR="00B17E73" w:rsidRPr="0089778B" w:rsidTr="00B17E73">
        <w:trPr>
          <w:trHeight w:val="766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Poľnohospodárska škola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Vršac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Vršac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spolufinancovanie investičnej údržby fasády budovy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001037862 2025 09427 004 001 000 001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6 500 000,00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6 500 000,00</w:t>
            </w:r>
          </w:p>
        </w:tc>
      </w:tr>
      <w:tr w:rsidR="00B17E73" w:rsidRPr="0089778B" w:rsidTr="00B17E73">
        <w:trPr>
          <w:trHeight w:val="231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Poľnohospodársko-technické stredoškolské stredisko Józsefa Besedesa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 xml:space="preserve">financovanie realizácie prác na vytvorení stabilného systému automatickej požiarnej detekcie a poplachu v </w:t>
            </w:r>
            <w:r w:rsidRPr="0089778B">
              <w:rPr>
                <w:rFonts w:cstheme="minorHAnsi"/>
                <w:sz w:val="20"/>
                <w:szCs w:val="20"/>
              </w:rPr>
              <w:lastRenderedPageBreak/>
              <w:t>budove č. 1 a vytvorení tepelnej izolácie podkrovia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001201299 2025 09427 004 001 000 001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3 892 867,63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3 892 000,00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Gymnázium a odborná škola Dositeja Obradovića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časti školského oplotenia s prístupom a parkovaním pre vozidlá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001161975 2025 09427 004 001 000 001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6 916 884,00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6 916 000,00</w:t>
            </w:r>
          </w:p>
        </w:tc>
      </w:tr>
      <w:tr w:rsidR="00B17E73" w:rsidRPr="0089778B" w:rsidTr="00B17E73">
        <w:trPr>
          <w:trHeight w:val="562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Gymnázium a odborná škola Svetozara Miletića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Srbobran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Srbobran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rekonštrukcie nízkonapäťových elektrických inštalácií – automatická požiarna signalizácia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001187924 2025 09427 004 001 000 001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3 400 036,32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3 400 000,00</w:t>
            </w:r>
          </w:p>
        </w:tc>
      </w:tr>
      <w:tr w:rsidR="00B17E73" w:rsidRPr="0089778B" w:rsidTr="00B17E73">
        <w:trPr>
          <w:trHeight w:val="333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Potravinársko-lesnícka a chemická škola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Sremska Mitrovica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Sremska Mitrovica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objektu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001077801 2025 09427 004 001 000 001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29 958 854,40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10 356 000,00</w:t>
            </w:r>
          </w:p>
        </w:tc>
      </w:tr>
      <w:tr w:rsidR="00B17E73" w:rsidRPr="0089778B" w:rsidTr="00B17E73">
        <w:trPr>
          <w:trHeight w:val="3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90 000 000,00</w:t>
            </w:r>
          </w:p>
        </w:tc>
      </w:tr>
    </w:tbl>
    <w:p w:rsidR="00B17E73" w:rsidRPr="0089778B" w:rsidRDefault="00B17E73">
      <w:pPr>
        <w:rPr>
          <w:rFonts w:cstheme="minorHAnsi"/>
          <w:sz w:val="20"/>
          <w:szCs w:val="20"/>
        </w:rPr>
      </w:pPr>
    </w:p>
    <w:p w:rsidR="00B17E73" w:rsidRPr="0089778B" w:rsidRDefault="00B17E73">
      <w:pPr>
        <w:rPr>
          <w:rFonts w:cstheme="minorHAnsi"/>
          <w:sz w:val="20"/>
          <w:szCs w:val="20"/>
        </w:rPr>
      </w:pPr>
      <w:r w:rsidRPr="0089778B">
        <w:rPr>
          <w:rFonts w:cstheme="minorHAnsi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4"/>
        <w:gridCol w:w="1160"/>
        <w:gridCol w:w="948"/>
        <w:gridCol w:w="948"/>
        <w:gridCol w:w="1646"/>
        <w:gridCol w:w="1098"/>
        <w:gridCol w:w="1233"/>
        <w:gridCol w:w="1333"/>
      </w:tblGrid>
      <w:tr w:rsidR="00B17E73" w:rsidRPr="0089778B" w:rsidTr="00B17E73">
        <w:trPr>
          <w:trHeight w:val="915"/>
        </w:trPr>
        <w:tc>
          <w:tcPr>
            <w:tcW w:w="1578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ТАBUĽKA Č. 3:</w:t>
            </w:r>
            <w:r w:rsidRPr="0089778B">
              <w:rPr>
                <w:rFonts w:cstheme="minorHAnsi"/>
                <w:sz w:val="20"/>
                <w:szCs w:val="20"/>
              </w:rPr>
              <w:br/>
              <w:t xml:space="preserve">NÁVRH ROZVRHNUTIA PROSTRIEDKOV NA FINANCOVANIE A SPOLUFINANCOVANIE REKONŠTRUKCIE, ADAPTÁCIE, SANÁCIE, INVESTIČNEJ A BEŽNEJ ÚDRŽBY OBJEKTOV PREDŠKOLSKÝCH USTANOVIZNÍ NA ÚZEMÍ AUTONÓMNEJ POKRAJINY VOJVODINY NA ROK 2025 </w:t>
            </w:r>
          </w:p>
        </w:tc>
      </w:tr>
      <w:tr w:rsidR="00B17E73" w:rsidRPr="0089778B" w:rsidTr="00B17E73">
        <w:trPr>
          <w:trHeight w:val="750"/>
        </w:trPr>
        <w:tc>
          <w:tcPr>
            <w:tcW w:w="1578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bCs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 w:rsidRPr="0089778B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B17E73" w:rsidRPr="0089778B" w:rsidTr="00B17E73">
        <w:trPr>
          <w:trHeight w:val="525"/>
        </w:trPr>
        <w:tc>
          <w:tcPr>
            <w:tcW w:w="146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Obec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Miesto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Číslo predmetu</w:t>
            </w:r>
          </w:p>
        </w:tc>
        <w:tc>
          <w:tcPr>
            <w:tcW w:w="17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Požadovaná suma</w:t>
            </w:r>
          </w:p>
        </w:tc>
        <w:tc>
          <w:tcPr>
            <w:tcW w:w="28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NÁVRH KOMISIE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Báč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objektu materskej školy v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Selenči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001197554 2025 09427 004 001 000 001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2 376 408,00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2 376 000,00</w:t>
            </w:r>
          </w:p>
        </w:tc>
      </w:tr>
      <w:tr w:rsidR="00B17E73" w:rsidRPr="0089778B" w:rsidTr="00B17E73">
        <w:trPr>
          <w:trHeight w:val="12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Báčsky Petrovec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Báčsky Petrovec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Báčsky Petrovec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– maľovanie časti objektu PU Včielka v Báčskom Petrovci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Hložanoch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000932600 2025 09427 004 001 000 001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669 750,00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669 000,00</w:t>
            </w:r>
          </w:p>
        </w:tc>
      </w:tr>
      <w:tr w:rsidR="00B17E73" w:rsidRPr="0089778B" w:rsidTr="00B17E73">
        <w:trPr>
          <w:trHeight w:val="282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Žitište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Žitište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Žitište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na spolufinancovanie výmeny vonkajšieho tesárskeho obloženia v budove PU Desanky Maksimović, Žitište, oddelenie v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Torku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000927608 2025 09427 004 001 000 001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1 825 115,00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1 825 000,00</w:t>
            </w:r>
          </w:p>
        </w:tc>
      </w:tr>
      <w:tr w:rsidR="00B17E73" w:rsidRPr="0089778B" w:rsidTr="00B17E73">
        <w:trPr>
          <w:trHeight w:val="460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Mali Iđoš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Mali Iđoš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Mali Iđoš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– maliarskych prác v v rámci PU Petra Pana, v osadách Mali Iđoš (centrálna materská škola), Lovćenac (materská škola Zvončica) a Feketić (materská škola Višnja)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001019469 2025 09427 004 001 000 001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619 120,00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619 000,00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Novi Kneževac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Novi Kneževac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Novi Kneževac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prebiehajúca údržba objektov PU Šťastné dieťa v Novom Kneževci (výmena keramických obkladov)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000616366 2025 09427 004 001 000 001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2 980 296,00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2 543 000,00</w:t>
            </w:r>
          </w:p>
        </w:tc>
      </w:tr>
      <w:tr w:rsidR="00B17E73" w:rsidRPr="0089778B" w:rsidTr="00B17E73">
        <w:trPr>
          <w:trHeight w:val="103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Predškolská ustanovizeň Bambi Opovo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Opovo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Opovo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chodieb budovy (maliarske práce)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001206061 2025 09427 004 001 000 001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1 196 152,80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1 196 000,00</w:t>
            </w:r>
          </w:p>
        </w:tc>
      </w:tr>
      <w:tr w:rsidR="00B17E73" w:rsidRPr="0089778B" w:rsidTr="00B17E73">
        <w:trPr>
          <w:trHeight w:val="307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Mesto Sombor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Sombor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Sombor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spolufinancovanie prebiehajúcej údržby v materskej škole Pužić, PU Very Gucunja Sombor (výmena tesárskych a maliarskych prác)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000609635 2025 09427 004 001 000 001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4 991 500,00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4 991 000,00</w:t>
            </w:r>
          </w:p>
        </w:tc>
      </w:tr>
      <w:tr w:rsidR="00B17E73" w:rsidRPr="0089778B" w:rsidTr="00B17E73">
        <w:trPr>
          <w:trHeight w:val="156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Ada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Ada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investičnej údržby hygienických uzlov budovy č.  4, v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Mole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001187420 2025 09427 004 001 000 001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1 624 596,00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1 624 000,00</w:t>
            </w:r>
          </w:p>
        </w:tc>
      </w:tr>
      <w:tr w:rsidR="00B17E73" w:rsidRPr="0089778B" w:rsidTr="00B17E73">
        <w:trPr>
          <w:trHeight w:val="549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Báčska Topola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Báčska Тоpola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Báčska Тоpola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spolufinancovanie investičnej údržby strechy budovy s klampiarskymi prácami (budova PU Bambi, budova č. 1)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001205531 2025 09427 004 001 000 001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2 766 750,00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2 766 000,00</w:t>
            </w:r>
          </w:p>
        </w:tc>
      </w:tr>
      <w:tr w:rsidR="00B17E73" w:rsidRPr="0089778B" w:rsidTr="00B17E73">
        <w:trPr>
          <w:trHeight w:val="333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Obec Kanjiža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Kanjiža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prác na adaptácii a energetickej obnove predškolského ustanovizne Naši biseri Kanjiža, budova materskej školy Duga v Martonoši – tepelná izolácia fasády a</w:t>
            </w:r>
            <w:r w:rsidR="0089778B">
              <w:rPr>
                <w:rFonts w:cstheme="minorHAnsi"/>
                <w:sz w:val="20"/>
                <w:szCs w:val="20"/>
              </w:rPr>
              <w:t> </w:t>
            </w:r>
            <w:r w:rsidRPr="0089778B">
              <w:rPr>
                <w:rFonts w:cstheme="minorHAnsi"/>
                <w:sz w:val="20"/>
                <w:szCs w:val="20"/>
              </w:rPr>
              <w:t>stropu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000497661 2025 09427 004 001 000 001</w:t>
            </w:r>
          </w:p>
        </w:tc>
        <w:tc>
          <w:tcPr>
            <w:tcW w:w="17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4 391 040,00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4 391 000,00</w:t>
            </w:r>
          </w:p>
        </w:tc>
      </w:tr>
      <w:tr w:rsidR="00B17E73" w:rsidRPr="0089778B" w:rsidTr="00B17E73">
        <w:trPr>
          <w:trHeight w:val="300"/>
        </w:trPr>
        <w:tc>
          <w:tcPr>
            <w:tcW w:w="146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hideMark/>
          </w:tcPr>
          <w:p w:rsidR="00B17E73" w:rsidRPr="0089778B" w:rsidRDefault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23 000 000,00</w:t>
            </w:r>
          </w:p>
        </w:tc>
      </w:tr>
    </w:tbl>
    <w:p w:rsidR="00B17E73" w:rsidRPr="0089778B" w:rsidRDefault="00B17E73">
      <w:pPr>
        <w:rPr>
          <w:rFonts w:cstheme="minorHAnsi"/>
          <w:sz w:val="20"/>
          <w:szCs w:val="20"/>
        </w:rPr>
      </w:pPr>
    </w:p>
    <w:p w:rsidR="00B17E73" w:rsidRPr="0089778B" w:rsidRDefault="00B17E73">
      <w:pPr>
        <w:rPr>
          <w:rFonts w:cstheme="minorHAnsi"/>
          <w:sz w:val="20"/>
          <w:szCs w:val="20"/>
        </w:rPr>
      </w:pPr>
      <w:r w:rsidRPr="0089778B">
        <w:rPr>
          <w:rFonts w:cstheme="minorHAnsi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675"/>
        <w:gridCol w:w="913"/>
        <w:gridCol w:w="913"/>
        <w:gridCol w:w="1292"/>
        <w:gridCol w:w="1100"/>
        <w:gridCol w:w="1236"/>
        <w:gridCol w:w="1236"/>
      </w:tblGrid>
      <w:tr w:rsidR="00B17E73" w:rsidRPr="0089778B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ТАBUĽKA Č. 4:</w:t>
            </w:r>
            <w:r w:rsidRPr="0089778B">
              <w:rPr>
                <w:rFonts w:cstheme="minorHAnsi"/>
                <w:sz w:val="20"/>
                <w:szCs w:val="20"/>
              </w:rPr>
              <w:br/>
              <w:t xml:space="preserve">NÁVRH ROZVRHNUTIA PROSTRIEDKOV NA FINANCOVANIE A SPOLUFINANCOVANIE REKONŠTRUKCIE, ADAPTÁCIE, SANÁCIE, INVESTIČNEJ A BEŽNEJ ÚDRŽBY OBJEKTOV ŽIACKEHO ŠTANDARDU NA ÚZEMÍ AUTONÓMNEJ POKRAJINY VOJVODINY NA ROK 2025 </w:t>
            </w:r>
          </w:p>
        </w:tc>
      </w:tr>
      <w:tr w:rsidR="00B17E73" w:rsidRPr="0089778B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bCs/>
                <w:sz w:val="20"/>
                <w:szCs w:val="20"/>
              </w:rPr>
              <w:t xml:space="preserve">SÚBEH NA FINANCOVANIE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      </w:r>
            <w:r w:rsidRPr="0089778B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B17E73" w:rsidRPr="0089778B" w:rsidTr="00B17E73">
        <w:trPr>
          <w:trHeight w:val="51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Poradové č.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žiadateľa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Obec</w:t>
            </w:r>
          </w:p>
        </w:tc>
        <w:tc>
          <w:tcPr>
            <w:tcW w:w="160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Miesto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Číslo predmetu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Požadovaná suma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NÁVRH KOMISIE</w:t>
            </w:r>
          </w:p>
        </w:tc>
      </w:tr>
      <w:tr w:rsidR="00B17E73" w:rsidRPr="0089778B" w:rsidTr="00B17E73">
        <w:trPr>
          <w:trHeight w:val="384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Žiacky domov stredných škôl Angeliny Kojić Gina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160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Zreňanin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priebežnej údržby hygienických uzlov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000476731 2025 09427 004 001 000 001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2 981 100,00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2 981 100,00</w:t>
            </w:r>
          </w:p>
        </w:tc>
      </w:tr>
      <w:tr w:rsidR="00B17E73" w:rsidRPr="0089778B" w:rsidTr="00B17E73">
        <w:trPr>
          <w:trHeight w:val="548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Žiacky domov stredných škôl Nikolu Vojvodića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160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Kikinda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dostavby existujúceho systému požiarneho poplachu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000625220 2025 09427 004 001 000 001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1 373 704,90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1 373 705,00</w:t>
            </w:r>
          </w:p>
        </w:tc>
      </w:tr>
      <w:tr w:rsidR="00B17E73" w:rsidRPr="0089778B" w:rsidTr="00B17E73">
        <w:trPr>
          <w:trHeight w:val="154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 xml:space="preserve">Poľnohospodárska škola </w:t>
            </w:r>
            <w:r w:rsidR="0089778B">
              <w:rPr>
                <w:rFonts w:cstheme="minorHAnsi"/>
                <w:sz w:val="20"/>
                <w:szCs w:val="20"/>
              </w:rPr>
              <w:t xml:space="preserve">               </w:t>
            </w:r>
            <w:r w:rsidRPr="0089778B">
              <w:rPr>
                <w:rFonts w:cstheme="minorHAnsi"/>
                <w:sz w:val="20"/>
                <w:szCs w:val="20"/>
              </w:rPr>
              <w:t>so žiackym domovom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160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Futog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strechy a časti fasády budovy mužského žiackeho domova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000935867 2025 09427 004 001 000 001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9 609 000,00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7 650 545,00</w:t>
            </w:r>
          </w:p>
        </w:tc>
      </w:tr>
      <w:tr w:rsidR="00B17E73" w:rsidRPr="0089778B" w:rsidTr="00B17E73">
        <w:trPr>
          <w:trHeight w:val="2055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Žiacky domov stredných škôl Brankovo kolo Nový Sad</w:t>
            </w:r>
          </w:p>
        </w:tc>
        <w:tc>
          <w:tcPr>
            <w:tcW w:w="138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160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Nový Sad</w:t>
            </w:r>
          </w:p>
        </w:tc>
        <w:tc>
          <w:tcPr>
            <w:tcW w:w="254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financovanie prebiehajúcej údržby hygienických uzlov v ženskej časti budovy</w:t>
            </w:r>
          </w:p>
        </w:tc>
        <w:tc>
          <w:tcPr>
            <w:tcW w:w="1520" w:type="dxa"/>
            <w:hideMark/>
          </w:tcPr>
          <w:p w:rsidR="00B17E73" w:rsidRPr="0089778B" w:rsidRDefault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000997510 2025 09427 004 001 000 001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2 994 650,00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sz w:val="20"/>
                <w:szCs w:val="20"/>
              </w:rPr>
            </w:pPr>
            <w:r w:rsidRPr="0089778B">
              <w:rPr>
                <w:rFonts w:cstheme="minorHAnsi"/>
                <w:sz w:val="20"/>
                <w:szCs w:val="20"/>
              </w:rPr>
              <w:t>2 994 650,00</w:t>
            </w:r>
          </w:p>
        </w:tc>
      </w:tr>
      <w:tr w:rsidR="00B17E73" w:rsidRPr="0089778B" w:rsidTr="00B17E73">
        <w:trPr>
          <w:trHeight w:val="300"/>
        </w:trPr>
        <w:tc>
          <w:tcPr>
            <w:tcW w:w="14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9778B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0" w:type="dxa"/>
            <w:hideMark/>
          </w:tcPr>
          <w:p w:rsidR="00B17E73" w:rsidRPr="0089778B" w:rsidRDefault="00B17E73" w:rsidP="00B17E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89778B">
              <w:rPr>
                <w:rFonts w:cstheme="minorHAnsi"/>
                <w:b/>
                <w:bCs/>
                <w:sz w:val="16"/>
                <w:szCs w:val="16"/>
              </w:rPr>
              <w:t>15 000 000,00</w:t>
            </w:r>
          </w:p>
        </w:tc>
      </w:tr>
    </w:tbl>
    <w:p w:rsidR="0005678F" w:rsidRPr="0089778B" w:rsidRDefault="0005678F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05678F" w:rsidRPr="00897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E3"/>
    <w:rsid w:val="0005678F"/>
    <w:rsid w:val="00416FF9"/>
    <w:rsid w:val="0089778B"/>
    <w:rsid w:val="00B17E73"/>
    <w:rsid w:val="00C35DE3"/>
    <w:rsid w:val="00C86484"/>
    <w:rsid w:val="00C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FE02"/>
  <w15:chartTrackingRefBased/>
  <w15:docId w15:val="{63BD24AD-4938-4E3A-8E8D-FE4CBD7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Jan Nvota</cp:lastModifiedBy>
  <cp:revision>3</cp:revision>
  <dcterms:created xsi:type="dcterms:W3CDTF">2025-07-10T06:47:00Z</dcterms:created>
  <dcterms:modified xsi:type="dcterms:W3CDTF">2025-07-10T10:43:00Z</dcterms:modified>
</cp:coreProperties>
</file>